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center"/>
        <w:textAlignment w:val="auto"/>
        <w:rPr>
          <w:rFonts w:ascii="微软雅黑" w:hAnsi="微软雅黑" w:eastAsia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</w:rPr>
        <w:t>农业现代化与乡村振兴研究</w:t>
      </w:r>
      <w:r>
        <w:rPr>
          <w:rFonts w:ascii="微软雅黑" w:hAnsi="微软雅黑" w:eastAsia="微软雅黑"/>
          <w:b/>
          <w:bCs/>
          <w:sz w:val="32"/>
          <w:szCs w:val="32"/>
          <w:shd w:val="clear" w:color="auto" w:fill="FFFFFF"/>
        </w:rPr>
        <w:t>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center"/>
        <w:textAlignment w:val="auto"/>
        <w:rPr>
          <w:rFonts w:hint="default" w:ascii="微软雅黑" w:hAnsi="微软雅黑" w:eastAsia="微软雅黑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</w:rPr>
        <w:t>2</w:t>
      </w:r>
      <w:r>
        <w:rPr>
          <w:rFonts w:ascii="微软雅黑" w:hAnsi="微软雅黑" w:eastAsia="微软雅黑"/>
          <w:b/>
          <w:bCs/>
          <w:sz w:val="32"/>
          <w:szCs w:val="32"/>
          <w:shd w:val="clear" w:color="auto" w:fill="FFFFFF"/>
        </w:rPr>
        <w:t>02</w:t>
      </w: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</w:rPr>
        <w:t>年度课题</w:t>
      </w: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  <w:lang w:val="en-US" w:eastAsia="zh-CN"/>
        </w:rPr>
        <w:t>选题方向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微软雅黑" w:hAnsi="微软雅黑" w:eastAsia="微软雅黑"/>
          <w:b/>
          <w:bCs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1.习近平总书记关于“三农”工作重要论述研究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2.习近平总书记关于推进新时代农业农村现代化事业重要论述研究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3.习近平总书记关于全面推进乡村振兴重要论述研究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4.新中国成立以来农业农村现代化与乡村建设资料文献整理研究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5.乡村振兴与共同富裕研究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6.四川省推动农业大省向农业强省跨越研究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7.打造新时代更高水平“天府粮仓”研究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8.四川省全面推进乡村振兴战略研究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9.推进乡村振兴奋力谱写中国式现代化四川新篇章研究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10.四川省宜居宜业和美乡村建设研究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11.四川省现代农业融合发展研究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Style w:val="5"/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-SA"/>
        </w:rPr>
        <w:t>12.浙江“千万工程”经验在四川省的实践研究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13.四川省乡村运营体系构建研究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选题方向</w:t>
      </w:r>
      <w:r>
        <w:rPr>
          <w:rFonts w:hint="eastAsia" w:ascii="仿宋" w:hAnsi="仿宋" w:eastAsia="仿宋" w:cs="仿宋"/>
          <w:kern w:val="0"/>
          <w:sz w:val="28"/>
          <w:szCs w:val="28"/>
        </w:rPr>
        <w:t>所列条目仅为申报项目提供选题依据，项目申报人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可依据选题方向</w:t>
      </w:r>
      <w:r>
        <w:rPr>
          <w:rFonts w:hint="eastAsia" w:ascii="仿宋" w:hAnsi="仿宋" w:eastAsia="仿宋" w:cs="仿宋"/>
          <w:kern w:val="0"/>
          <w:sz w:val="28"/>
          <w:szCs w:val="28"/>
        </w:rPr>
        <w:t>，聚焦四川农业农村现代化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和乡村振兴</w:t>
      </w:r>
      <w:r>
        <w:rPr>
          <w:rFonts w:hint="eastAsia" w:ascii="仿宋" w:hAnsi="仿宋" w:eastAsia="仿宋" w:cs="仿宋"/>
          <w:kern w:val="0"/>
          <w:sz w:val="28"/>
          <w:szCs w:val="28"/>
        </w:rPr>
        <w:t>全局性、战略性和前瞻性重大理论和现实问题，结合自身研究兴趣和学术积累自行确定申报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具体</w:t>
      </w:r>
      <w:r>
        <w:rPr>
          <w:rFonts w:hint="eastAsia" w:ascii="仿宋" w:hAnsi="仿宋" w:eastAsia="仿宋" w:cs="仿宋"/>
          <w:kern w:val="0"/>
          <w:sz w:val="28"/>
          <w:szCs w:val="28"/>
        </w:rPr>
        <w:t>题目。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FFEEFB08-86CC-4A83-B825-9003F6A581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2AE4CC8-A7EC-400E-8A37-70EF2A6B33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E900DC2-CFC1-4165-9AF2-D8F64EF4E16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68CB485-AE10-4D4A-8CC1-F2E68DB659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zFhYmI5OWI2ZGIxYmU2YzcwNWM5OTQzYjlmMzgifQ=="/>
  </w:docVars>
  <w:rsids>
    <w:rsidRoot w:val="00000000"/>
    <w:rsid w:val="0F967432"/>
    <w:rsid w:val="181C01F6"/>
    <w:rsid w:val="27D00636"/>
    <w:rsid w:val="3B961C43"/>
    <w:rsid w:val="3BB645EB"/>
    <w:rsid w:val="548E0DAB"/>
    <w:rsid w:val="593D24B2"/>
    <w:rsid w:val="7223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395</Characters>
  <Lines>0</Lines>
  <Paragraphs>0</Paragraphs>
  <TotalTime>13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2023-07-12T08:24:00Z</dcterms:created>
  <dc:creator>Administrator</dc:creator>
  <cp:lastModifiedBy>郑小明</cp:lastModifiedBy>
  <dcterms:modified xsi:type="dcterms:W3CDTF">2023-09-01T08:21:08Z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896B842233304031A6AF2580C2F83804_13</vt:lpwstr>
  </property>
</Properties>
</file>